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90143" w14:textId="6B148121" w:rsidR="00ED4ADC" w:rsidRPr="00ED4ADC" w:rsidRDefault="00ED4ADC" w:rsidP="00ED4AD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14:ligatures w14:val="none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  <w14:ligatures w14:val="none"/>
        </w:rPr>
        <w:t xml:space="preserve">URI </w:t>
      </w:r>
      <w:r w:rsidRPr="00ED4ADC">
        <w:rPr>
          <w:rFonts w:ascii="Arial" w:eastAsia="Times New Roman" w:hAnsi="Arial" w:cs="Arial"/>
          <w:b/>
          <w:bCs/>
          <w:kern w:val="36"/>
          <w:sz w:val="48"/>
          <w:szCs w:val="48"/>
          <w14:ligatures w14:val="none"/>
        </w:rPr>
        <w:t>Compliance Notice:</w:t>
      </w:r>
      <w:r>
        <w:rPr>
          <w:rFonts w:ascii="Arial" w:eastAsia="Times New Roman" w:hAnsi="Arial" w:cs="Arial"/>
          <w:b/>
          <w:bCs/>
          <w:kern w:val="36"/>
          <w:sz w:val="48"/>
          <w:szCs w:val="48"/>
          <w14:ligatures w14:val="none"/>
        </w:rPr>
        <w:t xml:space="preserve"> </w:t>
      </w:r>
      <w:r w:rsidRPr="00ED4ADC">
        <w:rPr>
          <w:rFonts w:ascii="Arial" w:eastAsia="Times New Roman" w:hAnsi="Arial" w:cs="Arial"/>
          <w:b/>
          <w:bCs/>
          <w:kern w:val="36"/>
          <w:sz w:val="48"/>
          <w:szCs w:val="48"/>
          <w14:ligatures w14:val="none"/>
        </w:rPr>
        <w:t>FAR Clause Bans TikTok on Devices used for Federal Contracts</w:t>
      </w:r>
    </w:p>
    <w:p w14:paraId="6E324719" w14:textId="77777777" w:rsidR="00ED4ADC" w:rsidRPr="00ED4ADC" w:rsidRDefault="00000000" w:rsidP="00ED4ADC">
      <w:pPr>
        <w:shd w:val="clear" w:color="auto" w:fill="FFFFFF"/>
        <w:spacing w:before="100" w:beforeAutospacing="1" w:after="100" w:afterAutospacing="1" w:line="240" w:lineRule="auto"/>
        <w:rPr>
          <w:rFonts w:ascii="Ariel" w:eastAsia="Times New Roman" w:hAnsi="Ariel" w:cstheme="minorHAnsi"/>
          <w:b/>
          <w:bCs/>
          <w:color w:val="252525"/>
          <w:kern w:val="0"/>
          <w:sz w:val="24"/>
          <w:szCs w:val="24"/>
          <w14:ligatures w14:val="none"/>
        </w:rPr>
      </w:pPr>
      <w:hyperlink r:id="rId5" w:anchor="masthead" w:history="1">
        <w:r w:rsidR="00ED4ADC" w:rsidRPr="00ED4ADC">
          <w:rPr>
            <w:rFonts w:ascii="Ariel" w:eastAsia="Times New Roman" w:hAnsi="Ariel" w:cstheme="minorHAnsi"/>
            <w:b/>
            <w:bCs/>
            <w:color w:val="252525"/>
            <w:kern w:val="0"/>
            <w:sz w:val="24"/>
            <w:szCs w:val="24"/>
            <w14:ligatures w14:val="none"/>
          </w:rPr>
          <w:t>Compliance Notice: FAR Clause Bans TikTok on Devices used for Federal Contracts</w:t>
        </w:r>
      </w:hyperlink>
    </w:p>
    <w:p w14:paraId="1FDF0A68" w14:textId="2DB45A42" w:rsidR="00ED4ADC" w:rsidRPr="00ED4ADC" w:rsidRDefault="00ED4ADC" w:rsidP="00ED4ADC">
      <w:pPr>
        <w:shd w:val="clear" w:color="auto" w:fill="FFFFFF"/>
        <w:spacing w:before="100" w:beforeAutospacing="1" w:after="100" w:afterAutospacing="1" w:line="240" w:lineRule="auto"/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</w:pPr>
      <w:r w:rsidRPr="002C4493">
        <w:rPr>
          <w:rFonts w:ascii="Ariel" w:eastAsia="Times New Roman" w:hAnsi="Ariel" w:cstheme="minorHAnsi"/>
          <w:i/>
          <w:iCs/>
          <w:color w:val="252525"/>
          <w:kern w:val="0"/>
          <w:sz w:val="24"/>
          <w:szCs w:val="24"/>
          <w14:ligatures w14:val="none"/>
        </w:rPr>
        <w:t>September 1, 2023</w:t>
      </w:r>
    </w:p>
    <w:p w14:paraId="0C945409" w14:textId="6D9A1F84" w:rsidR="00ED4ADC" w:rsidRPr="00ED4ADC" w:rsidRDefault="00ED4ADC" w:rsidP="00ED4ADC">
      <w:pPr>
        <w:shd w:val="clear" w:color="auto" w:fill="FFFFFF"/>
        <w:spacing w:before="100" w:beforeAutospacing="1" w:after="100" w:afterAutospacing="1" w:line="240" w:lineRule="auto"/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</w:pPr>
      <w:r w:rsidRPr="00ED4ADC"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  <w:t>The University</w:t>
      </w:r>
      <w:r w:rsidRPr="002C4493"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  <w:t xml:space="preserve"> of Rhode Island</w:t>
      </w:r>
      <w:r w:rsidR="004539BC"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  <w:t xml:space="preserve"> (URI)</w:t>
      </w:r>
      <w:r w:rsidRPr="002C4493"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  <w:t xml:space="preserve"> Vice President for Research and Chief Information Officer issue this</w:t>
      </w:r>
      <w:r w:rsidRPr="00ED4ADC"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  <w:t xml:space="preserve"> compliance notice to ensure that </w:t>
      </w:r>
      <w:r w:rsidR="004539BC"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  <w:t xml:space="preserve">the </w:t>
      </w:r>
      <w:r w:rsidR="004E601A" w:rsidRPr="002C4493"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  <w:t xml:space="preserve">URI </w:t>
      </w:r>
      <w:r w:rsidRPr="002C4493"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  <w:t>C</w:t>
      </w:r>
      <w:r w:rsidRPr="00ED4ADC"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  <w:t>ommunity is aware of the restrictions imposed by the new Federal Acquisition Regulation (FAR) clause </w:t>
      </w:r>
      <w:hyperlink r:id="rId6" w:history="1">
        <w:r w:rsidRPr="00ED4ADC">
          <w:rPr>
            <w:rFonts w:ascii="Ariel" w:eastAsia="Times New Roman" w:hAnsi="Ariel" w:cstheme="minorHAnsi"/>
            <w:b/>
            <w:bCs/>
            <w:color w:val="252525"/>
            <w:kern w:val="0"/>
            <w:sz w:val="24"/>
            <w:szCs w:val="24"/>
            <w14:ligatures w14:val="none"/>
          </w:rPr>
          <w:t xml:space="preserve">52.204-27 Prohibition on a </w:t>
        </w:r>
        <w:proofErr w:type="spellStart"/>
        <w:r w:rsidRPr="00ED4ADC">
          <w:rPr>
            <w:rFonts w:ascii="Ariel" w:eastAsia="Times New Roman" w:hAnsi="Ariel" w:cstheme="minorHAnsi"/>
            <w:b/>
            <w:bCs/>
            <w:color w:val="252525"/>
            <w:kern w:val="0"/>
            <w:sz w:val="24"/>
            <w:szCs w:val="24"/>
            <w14:ligatures w14:val="none"/>
          </w:rPr>
          <w:t>ByteDance</w:t>
        </w:r>
        <w:proofErr w:type="spellEnd"/>
        <w:r w:rsidRPr="00ED4ADC">
          <w:rPr>
            <w:rFonts w:ascii="Ariel" w:eastAsia="Times New Roman" w:hAnsi="Ariel" w:cstheme="minorHAnsi"/>
            <w:b/>
            <w:bCs/>
            <w:color w:val="252525"/>
            <w:kern w:val="0"/>
            <w:sz w:val="24"/>
            <w:szCs w:val="24"/>
            <w14:ligatures w14:val="none"/>
          </w:rPr>
          <w:t xml:space="preserve"> Covered Application.</w:t>
        </w:r>
      </w:hyperlink>
      <w:r w:rsidRPr="00ED4ADC"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  <w:t> </w:t>
      </w:r>
    </w:p>
    <w:p w14:paraId="4D695803" w14:textId="101E1120" w:rsidR="00ED4ADC" w:rsidRPr="00ED4ADC" w:rsidRDefault="00ED4ADC" w:rsidP="00ED4AD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el" w:eastAsia="Times New Roman" w:hAnsi="Ariel" w:cstheme="minorHAnsi"/>
          <w:b/>
          <w:bCs/>
          <w:color w:val="252525"/>
          <w:kern w:val="0"/>
          <w:sz w:val="24"/>
          <w:szCs w:val="24"/>
          <w14:ligatures w14:val="none"/>
        </w:rPr>
      </w:pPr>
      <w:r w:rsidRPr="00ED4ADC">
        <w:rPr>
          <w:rFonts w:ascii="Ariel" w:eastAsia="Times New Roman" w:hAnsi="Ariel" w:cstheme="minorHAnsi"/>
          <w:b/>
          <w:bCs/>
          <w:color w:val="252525"/>
          <w:kern w:val="0"/>
          <w:sz w:val="24"/>
          <w:szCs w:val="24"/>
          <w14:ligatures w14:val="none"/>
        </w:rPr>
        <w:t>General compliance responsibilities for the</w:t>
      </w:r>
      <w:r w:rsidR="004E601A" w:rsidRPr="002C4493">
        <w:rPr>
          <w:rFonts w:ascii="Ariel" w:eastAsia="Times New Roman" w:hAnsi="Ariel" w:cstheme="minorHAnsi"/>
          <w:b/>
          <w:bCs/>
          <w:color w:val="252525"/>
          <w:kern w:val="0"/>
          <w:sz w:val="24"/>
          <w:szCs w:val="24"/>
          <w14:ligatures w14:val="none"/>
        </w:rPr>
        <w:t xml:space="preserve"> URI </w:t>
      </w:r>
      <w:r w:rsidRPr="002C4493">
        <w:rPr>
          <w:rFonts w:ascii="Ariel" w:eastAsia="Times New Roman" w:hAnsi="Ariel" w:cstheme="minorHAnsi"/>
          <w:b/>
          <w:bCs/>
          <w:color w:val="252525"/>
          <w:kern w:val="0"/>
          <w:sz w:val="24"/>
          <w:szCs w:val="24"/>
          <w14:ligatures w14:val="none"/>
        </w:rPr>
        <w:t>C</w:t>
      </w:r>
      <w:r w:rsidRPr="00ED4ADC">
        <w:rPr>
          <w:rFonts w:ascii="Ariel" w:eastAsia="Times New Roman" w:hAnsi="Ariel" w:cstheme="minorHAnsi"/>
          <w:b/>
          <w:bCs/>
          <w:color w:val="252525"/>
          <w:kern w:val="0"/>
          <w:sz w:val="24"/>
          <w:szCs w:val="24"/>
          <w14:ligatures w14:val="none"/>
        </w:rPr>
        <w:t>ommunity</w:t>
      </w:r>
      <w:r w:rsidRPr="002C4493">
        <w:rPr>
          <w:rFonts w:ascii="Ariel" w:eastAsia="Times New Roman" w:hAnsi="Ariel" w:cstheme="minorHAnsi"/>
          <w:b/>
          <w:bCs/>
          <w:color w:val="252525"/>
          <w:kern w:val="0"/>
          <w:sz w:val="24"/>
          <w:szCs w:val="24"/>
          <w14:ligatures w14:val="none"/>
        </w:rPr>
        <w:t>:</w:t>
      </w:r>
    </w:p>
    <w:p w14:paraId="238071ED" w14:textId="19E23402" w:rsidR="00ED4ADC" w:rsidRPr="002C4493" w:rsidRDefault="00ED4ADC" w:rsidP="00ED4ADC">
      <w:pPr>
        <w:shd w:val="clear" w:color="auto" w:fill="FFFFFF"/>
        <w:spacing w:after="0" w:line="240" w:lineRule="auto"/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</w:pPr>
      <w:r w:rsidRPr="002C4493"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  <w:t>Individuals are prohibited from having or using </w:t>
      </w:r>
      <w:r w:rsidRPr="002C4493">
        <w:rPr>
          <w:rFonts w:ascii="Ariel" w:eastAsia="Times New Roman" w:hAnsi="Ariel" w:cstheme="minorHAnsi"/>
          <w:b/>
          <w:bCs/>
          <w:color w:val="252525"/>
          <w:kern w:val="0"/>
          <w:sz w:val="24"/>
          <w:szCs w:val="24"/>
          <w14:ligatures w14:val="none"/>
        </w:rPr>
        <w:t>TikTok</w:t>
      </w:r>
      <w:r w:rsidRPr="002C4493"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  <w:t> or any successor application or service by </w:t>
      </w:r>
      <w:proofErr w:type="spellStart"/>
      <w:r w:rsidRPr="002C4493">
        <w:rPr>
          <w:rFonts w:ascii="Ariel" w:eastAsia="Times New Roman" w:hAnsi="Ariel" w:cstheme="minorHAnsi"/>
          <w:b/>
          <w:bCs/>
          <w:color w:val="252525"/>
          <w:kern w:val="0"/>
          <w:sz w:val="24"/>
          <w:szCs w:val="24"/>
          <w14:ligatures w14:val="none"/>
        </w:rPr>
        <w:t>ByteDance</w:t>
      </w:r>
      <w:proofErr w:type="spellEnd"/>
      <w:r w:rsidRPr="002C4493">
        <w:rPr>
          <w:rFonts w:ascii="Ariel" w:eastAsia="Times New Roman" w:hAnsi="Ariel" w:cstheme="minorHAnsi"/>
          <w:b/>
          <w:bCs/>
          <w:color w:val="252525"/>
          <w:kern w:val="0"/>
          <w:sz w:val="24"/>
          <w:szCs w:val="24"/>
          <w14:ligatures w14:val="none"/>
        </w:rPr>
        <w:t xml:space="preserve"> Limited</w:t>
      </w:r>
      <w:r w:rsidRPr="002C4493"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  <w:t> on any information technology equipment or system used under a federal contract that contains FAR clause 52.204-27, whether the information technology equipment is issued by the University or is personally owned.</w:t>
      </w:r>
    </w:p>
    <w:p w14:paraId="7ECF5031" w14:textId="77777777" w:rsidR="00ED4ADC" w:rsidRPr="002C4493" w:rsidRDefault="00ED4ADC" w:rsidP="00ED4ADC">
      <w:pPr>
        <w:pStyle w:val="ListParagraph"/>
        <w:shd w:val="clear" w:color="auto" w:fill="FFFFFF"/>
        <w:spacing w:after="0" w:line="240" w:lineRule="auto"/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</w:pPr>
    </w:p>
    <w:p w14:paraId="2C53CF9F" w14:textId="47E6D0ED" w:rsidR="00ED4ADC" w:rsidRPr="002C4493" w:rsidRDefault="00ED4ADC" w:rsidP="005463A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</w:pPr>
      <w:r w:rsidRPr="002C4493"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  <w:t>Individuals who have the TikTok application on a personally owned device (such as a computer or cell phone), and who use or intend to use such device in the performance of a federal contract that contains FAR clause 52.204-27, must immediately remove the TikTok application.</w:t>
      </w:r>
    </w:p>
    <w:p w14:paraId="3FD1E6D7" w14:textId="77777777" w:rsidR="005463AF" w:rsidRPr="002C4493" w:rsidRDefault="005463AF" w:rsidP="005463AF">
      <w:pPr>
        <w:pStyle w:val="ListParagraph"/>
        <w:shd w:val="clear" w:color="auto" w:fill="FFFFFF"/>
        <w:spacing w:after="0" w:line="240" w:lineRule="auto"/>
        <w:ind w:left="1440"/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</w:pPr>
    </w:p>
    <w:p w14:paraId="6E7DDC5C" w14:textId="3B18DDBB" w:rsidR="00765A45" w:rsidRPr="002C4493" w:rsidRDefault="00ED4ADC" w:rsidP="00765A4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</w:pPr>
      <w:r w:rsidRPr="002C4493"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  <w:t>Individuals who perform work under a federal contract and who use a mobile device that is fully managed by the University must contact the University IT helpdesk who will assist you in removing and blocking covered applications from your mobile device.</w:t>
      </w:r>
      <w:r w:rsidR="00765A45" w:rsidRPr="002C4493"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  <w:t xml:space="preserve"> </w:t>
      </w:r>
      <w:r w:rsidR="002C4493" w:rsidRPr="002C4493"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  <w:t>P</w:t>
      </w:r>
      <w:r w:rsidR="00765A45" w:rsidRPr="002C4493"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  <w:t>lease</w:t>
      </w:r>
      <w:r w:rsidR="002C4493" w:rsidRPr="002C4493"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  <w:t xml:space="preserve"> subm</w:t>
      </w:r>
      <w:r w:rsidR="002C4493"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  <w:t>it a helpdesk request here:</w:t>
      </w:r>
      <w:r w:rsidR="00765A45" w:rsidRPr="002C4493"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  <w:t xml:space="preserve"> </w:t>
      </w:r>
      <w:hyperlink r:id="rId7" w:history="1">
        <w:r w:rsidR="00765A45" w:rsidRPr="002C4493">
          <w:rPr>
            <w:rStyle w:val="Hyperlink"/>
            <w:rFonts w:ascii="Ariel" w:eastAsia="Times New Roman" w:hAnsi="Ariel" w:cstheme="minorHAnsi"/>
            <w:kern w:val="0"/>
            <w:sz w:val="24"/>
            <w:szCs w:val="24"/>
            <w14:ligatures w14:val="none"/>
          </w:rPr>
          <w:t>https://its.uri.edu/it-organization/it-service-desk/</w:t>
        </w:r>
      </w:hyperlink>
    </w:p>
    <w:p w14:paraId="6D7BA6B6" w14:textId="77777777" w:rsidR="00765A45" w:rsidRPr="002C4493" w:rsidRDefault="00765A45" w:rsidP="00765A45">
      <w:pPr>
        <w:pStyle w:val="ListParagraph"/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</w:pPr>
    </w:p>
    <w:p w14:paraId="1124DB70" w14:textId="2A6B9F53" w:rsidR="00765A45" w:rsidRPr="002C4493" w:rsidRDefault="00ED4ADC" w:rsidP="002C449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</w:pPr>
      <w:r w:rsidRPr="002C4493"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  <w:t>Individuals must flow down this FAR clause 52.204-27</w:t>
      </w:r>
      <w:r w:rsidR="00765A45" w:rsidRPr="002C4493"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  <w:t xml:space="preserve"> </w:t>
      </w:r>
      <w:r w:rsidRPr="002C4493"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  <w:t>to</w:t>
      </w:r>
      <w:r w:rsidR="009C1ECA" w:rsidRPr="002C4493"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  <w:t xml:space="preserve"> any</w:t>
      </w:r>
      <w:r w:rsidRPr="002C4493"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  <w:t xml:space="preserve"> subcontractors</w:t>
      </w:r>
      <w:r w:rsidR="009C1ECA" w:rsidRPr="002C4493"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  <w:t xml:space="preserve"> assisting in the performance</w:t>
      </w:r>
      <w:r w:rsidR="005463AF" w:rsidRPr="002C4493"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  <w:t xml:space="preserve"> </w:t>
      </w:r>
      <w:r w:rsidR="002C4493"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  <w:t>of their</w:t>
      </w:r>
      <w:r w:rsidR="005463AF" w:rsidRPr="002C4493"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  <w:t xml:space="preserve"> </w:t>
      </w:r>
      <w:r w:rsidRPr="002C4493"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  <w:t>federal contract.</w:t>
      </w:r>
      <w:r w:rsidR="00765A45" w:rsidRPr="002C4493"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  <w:t xml:space="preserve"> For</w:t>
      </w:r>
      <w:r w:rsidR="002C4493"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  <w:t xml:space="preserve"> any questions regarding notification to your subcontractor, </w:t>
      </w:r>
      <w:r w:rsidR="002C4493" w:rsidRPr="002C4493"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  <w:t>please</w:t>
      </w:r>
      <w:r w:rsidR="00765A45" w:rsidRPr="002C4493"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  <w:t xml:space="preserve"> contact</w:t>
      </w:r>
      <w:r w:rsidR="002C4493" w:rsidRPr="002C4493"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  <w:t xml:space="preserve"> </w:t>
      </w:r>
      <w:hyperlink r:id="rId8" w:history="1">
        <w:r w:rsidR="002C4493" w:rsidRPr="002C4493">
          <w:rPr>
            <w:rStyle w:val="Hyperlink"/>
            <w:rFonts w:ascii="Ariel" w:hAnsi="Ariel" w:cstheme="minorHAnsi"/>
            <w:sz w:val="24"/>
            <w:szCs w:val="24"/>
            <w:bdr w:val="none" w:sz="0" w:space="0" w:color="auto" w:frame="1"/>
          </w:rPr>
          <w:t>sara_clabby@uri.edu</w:t>
        </w:r>
      </w:hyperlink>
      <w:r w:rsidR="002C4493" w:rsidRPr="002C4493">
        <w:rPr>
          <w:rFonts w:ascii="Ariel" w:hAnsi="Ariel" w:cstheme="minorHAnsi"/>
          <w:color w:val="000000"/>
          <w:sz w:val="24"/>
          <w:szCs w:val="24"/>
          <w:bdr w:val="none" w:sz="0" w:space="0" w:color="auto" w:frame="1"/>
        </w:rPr>
        <w:t xml:space="preserve">, </w:t>
      </w:r>
      <w:r w:rsidR="002C4493" w:rsidRPr="002C4493">
        <w:rPr>
          <w:rFonts w:ascii="Ariel" w:eastAsia="Times New Roman" w:hAnsi="Ariel" w:cstheme="minorHAnsi"/>
          <w:color w:val="252525"/>
          <w:kern w:val="0"/>
          <w:sz w:val="24"/>
          <w:szCs w:val="24"/>
          <w14:ligatures w14:val="none"/>
        </w:rPr>
        <w:t>Associate Director of Post Awards.</w:t>
      </w:r>
    </w:p>
    <w:p w14:paraId="4D2C5AB4" w14:textId="77777777" w:rsidR="002C4493" w:rsidRPr="002C4493" w:rsidRDefault="002C4493" w:rsidP="00765A45">
      <w:pPr>
        <w:tabs>
          <w:tab w:val="left" w:pos="6435"/>
        </w:tabs>
        <w:rPr>
          <w:rFonts w:ascii="Ariel" w:hAnsi="Ariel" w:cstheme="minorHAnsi"/>
          <w:sz w:val="24"/>
          <w:szCs w:val="24"/>
        </w:rPr>
      </w:pPr>
    </w:p>
    <w:p w14:paraId="5D5DA307" w14:textId="63AFB55C" w:rsidR="002C4493" w:rsidRPr="002C4493" w:rsidRDefault="002C4493" w:rsidP="00765A45">
      <w:pPr>
        <w:tabs>
          <w:tab w:val="left" w:pos="6435"/>
        </w:tabs>
        <w:rPr>
          <w:rFonts w:ascii="Ariel" w:hAnsi="Ariel" w:cstheme="minorHAnsi"/>
          <w:sz w:val="24"/>
          <w:szCs w:val="24"/>
        </w:rPr>
      </w:pPr>
      <w:r w:rsidRPr="002C4493">
        <w:rPr>
          <w:rFonts w:ascii="Ariel" w:hAnsi="Ariel" w:cstheme="minorHAnsi"/>
          <w:sz w:val="24"/>
          <w:szCs w:val="24"/>
        </w:rPr>
        <w:t xml:space="preserve">For </w:t>
      </w:r>
      <w:r>
        <w:rPr>
          <w:rFonts w:ascii="Ariel" w:hAnsi="Ariel" w:cstheme="minorHAnsi"/>
          <w:sz w:val="24"/>
          <w:szCs w:val="24"/>
        </w:rPr>
        <w:t>f</w:t>
      </w:r>
      <w:r w:rsidRPr="002C4493">
        <w:rPr>
          <w:rFonts w:ascii="Ariel" w:hAnsi="Ariel" w:cstheme="minorHAnsi"/>
          <w:sz w:val="24"/>
          <w:szCs w:val="24"/>
        </w:rPr>
        <w:t xml:space="preserve">urther </w:t>
      </w:r>
      <w:r>
        <w:rPr>
          <w:rFonts w:ascii="Ariel" w:hAnsi="Ariel" w:cstheme="minorHAnsi"/>
          <w:sz w:val="24"/>
          <w:szCs w:val="24"/>
        </w:rPr>
        <w:t>i</w:t>
      </w:r>
      <w:r w:rsidRPr="002C4493">
        <w:rPr>
          <w:rFonts w:ascii="Ariel" w:hAnsi="Ariel" w:cstheme="minorHAnsi"/>
          <w:sz w:val="24"/>
          <w:szCs w:val="24"/>
        </w:rPr>
        <w:t xml:space="preserve">nformation, please contact URI’s Director of Research Security, </w:t>
      </w:r>
      <w:hyperlink r:id="rId9" w:history="1">
        <w:r w:rsidRPr="002C4493">
          <w:rPr>
            <w:rStyle w:val="Hyperlink"/>
            <w:rFonts w:ascii="Ariel" w:hAnsi="Ariel" w:cstheme="minorHAnsi"/>
            <w:sz w:val="24"/>
            <w:szCs w:val="24"/>
          </w:rPr>
          <w:t>carolconnolly@uri.edu</w:t>
        </w:r>
      </w:hyperlink>
      <w:r w:rsidRPr="002C4493">
        <w:rPr>
          <w:rFonts w:ascii="Ariel" w:hAnsi="Ariel" w:cstheme="minorHAnsi"/>
          <w:sz w:val="24"/>
          <w:szCs w:val="24"/>
        </w:rPr>
        <w:t xml:space="preserve">  or URI’s Chief Information Security Officer, </w:t>
      </w:r>
      <w:hyperlink r:id="rId10" w:history="1">
        <w:r w:rsidRPr="002C4493">
          <w:rPr>
            <w:rStyle w:val="Hyperlink"/>
            <w:rFonts w:ascii="Ariel" w:hAnsi="Ariel" w:cstheme="minorHAnsi"/>
            <w:sz w:val="24"/>
            <w:szCs w:val="24"/>
          </w:rPr>
          <w:t>mkhalfayan@uri.edu</w:t>
        </w:r>
      </w:hyperlink>
    </w:p>
    <w:p w14:paraId="686F3F9F" w14:textId="77777777" w:rsidR="002C4493" w:rsidRPr="00765A45" w:rsidRDefault="002C4493" w:rsidP="00765A45">
      <w:pPr>
        <w:tabs>
          <w:tab w:val="left" w:pos="6435"/>
        </w:tabs>
      </w:pPr>
    </w:p>
    <w:sectPr w:rsidR="002C4493" w:rsidRPr="00765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e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3A56"/>
    <w:multiLevelType w:val="hybridMultilevel"/>
    <w:tmpl w:val="32100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75373"/>
    <w:multiLevelType w:val="hybridMultilevel"/>
    <w:tmpl w:val="4C281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177357"/>
    <w:multiLevelType w:val="multilevel"/>
    <w:tmpl w:val="338E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6532F1"/>
    <w:multiLevelType w:val="multilevel"/>
    <w:tmpl w:val="3052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5564929">
    <w:abstractNumId w:val="3"/>
  </w:num>
  <w:num w:numId="2" w16cid:durableId="45102694">
    <w:abstractNumId w:val="2"/>
  </w:num>
  <w:num w:numId="3" w16cid:durableId="2029019880">
    <w:abstractNumId w:val="0"/>
  </w:num>
  <w:num w:numId="4" w16cid:durableId="1345088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DC"/>
    <w:rsid w:val="002C4493"/>
    <w:rsid w:val="00401DB8"/>
    <w:rsid w:val="004539BC"/>
    <w:rsid w:val="004E601A"/>
    <w:rsid w:val="005463AF"/>
    <w:rsid w:val="00765A45"/>
    <w:rsid w:val="009C1ECA"/>
    <w:rsid w:val="00A966F1"/>
    <w:rsid w:val="00ED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2B0E0"/>
  <w15:chartTrackingRefBased/>
  <w15:docId w15:val="{12CD9462-D374-46FE-B02F-611D8616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4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ED4A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ADC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D4ADC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sticky-headertitle">
    <w:name w:val="sticky-header__title"/>
    <w:basedOn w:val="Normal"/>
    <w:rsid w:val="00ED4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D4ADC"/>
    <w:rPr>
      <w:color w:val="0000FF"/>
      <w:u w:val="single"/>
    </w:rPr>
  </w:style>
  <w:style w:type="paragraph" w:customStyle="1" w:styleId="sticky-headerlist-item">
    <w:name w:val="sticky-header__list-item"/>
    <w:basedOn w:val="Normal"/>
    <w:rsid w:val="00ED4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D4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11y-visual-hide">
    <w:name w:val="a11y-visual-hide"/>
    <w:basedOn w:val="DefaultParagraphFont"/>
    <w:rsid w:val="00ED4ADC"/>
  </w:style>
  <w:style w:type="character" w:styleId="Emphasis">
    <w:name w:val="Emphasis"/>
    <w:basedOn w:val="DefaultParagraphFont"/>
    <w:uiPriority w:val="20"/>
    <w:qFormat/>
    <w:rsid w:val="00ED4ADC"/>
    <w:rPr>
      <w:i/>
      <w:iCs/>
    </w:rPr>
  </w:style>
  <w:style w:type="character" w:styleId="Strong">
    <w:name w:val="Strong"/>
    <w:basedOn w:val="DefaultParagraphFont"/>
    <w:uiPriority w:val="22"/>
    <w:qFormat/>
    <w:rsid w:val="00ED4ADC"/>
    <w:rPr>
      <w:b/>
      <w:bCs/>
    </w:rPr>
  </w:style>
  <w:style w:type="paragraph" w:styleId="ListParagraph">
    <w:name w:val="List Paragraph"/>
    <w:basedOn w:val="Normal"/>
    <w:uiPriority w:val="34"/>
    <w:qFormat/>
    <w:rsid w:val="00ED4AD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5A45"/>
    <w:rPr>
      <w:color w:val="605E5C"/>
      <w:shd w:val="clear" w:color="auto" w:fill="E1DFDD"/>
    </w:rPr>
  </w:style>
  <w:style w:type="paragraph" w:customStyle="1" w:styleId="people-title">
    <w:name w:val="people-title"/>
    <w:basedOn w:val="Normal"/>
    <w:rsid w:val="0076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eople-misc">
    <w:name w:val="people-misc"/>
    <w:basedOn w:val="Normal"/>
    <w:rsid w:val="0076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p-tel">
    <w:name w:val="p-tel"/>
    <w:basedOn w:val="DefaultParagraphFont"/>
    <w:rsid w:val="00765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5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6723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_clabby@uri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s.uri.edu/it-organization/it-service-des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quisition.gov/far/52.204-2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ochester.edu/university-research/compliance-notice-tiktok-federal-contracts/" TargetMode="External"/><Relationship Id="rId10" Type="http://schemas.openxmlformats.org/officeDocument/2006/relationships/hyperlink" Target="mailto:mkhalfayan@uri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olconnolly@ur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Connolly</dc:creator>
  <cp:keywords/>
  <dc:description/>
  <cp:lastModifiedBy>Carol Connolly</cp:lastModifiedBy>
  <cp:revision>4</cp:revision>
  <dcterms:created xsi:type="dcterms:W3CDTF">2023-09-01T19:55:00Z</dcterms:created>
  <dcterms:modified xsi:type="dcterms:W3CDTF">2023-09-11T19:40:00Z</dcterms:modified>
</cp:coreProperties>
</file>